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E2350" w:rsidRPr="00AE2350">
        <w:rPr>
          <w:rFonts w:ascii="Verdana" w:hAnsi="Verdana"/>
          <w:b/>
          <w:sz w:val="18"/>
          <w:szCs w:val="18"/>
        </w:rPr>
        <w:t>Oprava traťového úseku Rybniště  - Varnsdorf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E235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E2350" w:rsidRPr="00AE235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33A9"/>
    <w:rsid w:val="00432D39"/>
    <w:rsid w:val="0043756B"/>
    <w:rsid w:val="0045048D"/>
    <w:rsid w:val="004618DB"/>
    <w:rsid w:val="0047006B"/>
    <w:rsid w:val="0047145D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0D83"/>
    <w:rsid w:val="00A90ED5"/>
    <w:rsid w:val="00A93837"/>
    <w:rsid w:val="00A95C93"/>
    <w:rsid w:val="00AB6C3C"/>
    <w:rsid w:val="00AB72C8"/>
    <w:rsid w:val="00AC0DA0"/>
    <w:rsid w:val="00AD0090"/>
    <w:rsid w:val="00AD3797"/>
    <w:rsid w:val="00AE2350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1F8D012-FDED-47E2-9120-E59E0EA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032E65-8884-4A54-BF76-9BFC91A0B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2018-11-26T13:52:00Z</dcterms:created>
  <dcterms:modified xsi:type="dcterms:W3CDTF">2020-02-11T14:44:00Z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